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05A" w:rsidRDefault="00A7005A" w:rsidP="00A7005A">
      <w:pPr>
        <w:autoSpaceDE w:val="0"/>
        <w:autoSpaceDN w:val="0"/>
        <w:adjustRightInd w:val="0"/>
        <w:jc w:val="center"/>
        <w:rPr>
          <w:b/>
        </w:rPr>
      </w:pPr>
      <w:r w:rsidRPr="00EA4DC3">
        <w:rPr>
          <w:b/>
        </w:rPr>
        <w:t xml:space="preserve">Паспорт </w:t>
      </w:r>
    </w:p>
    <w:p w:rsidR="00A7005A" w:rsidRDefault="00A7005A" w:rsidP="00A7005A">
      <w:pPr>
        <w:autoSpaceDE w:val="0"/>
        <w:autoSpaceDN w:val="0"/>
        <w:adjustRightInd w:val="0"/>
        <w:jc w:val="center"/>
        <w:rPr>
          <w:b/>
        </w:rPr>
      </w:pPr>
      <w:r w:rsidRPr="00EA4DC3">
        <w:rPr>
          <w:b/>
        </w:rPr>
        <w:t>муниципальной программы</w:t>
      </w:r>
      <w:r>
        <w:rPr>
          <w:b/>
        </w:rPr>
        <w:t xml:space="preserve"> Нижневартовского района</w:t>
      </w:r>
    </w:p>
    <w:p w:rsidR="00A7005A" w:rsidRPr="00EA4DC3" w:rsidRDefault="00A7005A" w:rsidP="00A7005A">
      <w:pPr>
        <w:autoSpaceDE w:val="0"/>
        <w:autoSpaceDN w:val="0"/>
        <w:adjustRightInd w:val="0"/>
        <w:jc w:val="center"/>
        <w:rPr>
          <w:b/>
          <w:bCs/>
        </w:rPr>
      </w:pPr>
      <w:r w:rsidRPr="00EA4DC3">
        <w:rPr>
          <w:b/>
          <w:bCs/>
        </w:rPr>
        <w:t>«</w:t>
      </w:r>
      <w:r w:rsidRPr="003B2660">
        <w:rPr>
          <w:b/>
        </w:rPr>
        <w:t>Управление муниципальным имуществом Нижневартовского района</w:t>
      </w:r>
      <w:r w:rsidRPr="00EA4DC3">
        <w:rPr>
          <w:b/>
          <w:bCs/>
        </w:rPr>
        <w:t>»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6379"/>
      </w:tblGrid>
      <w:tr w:rsidR="00A7005A" w:rsidRPr="00EA4DC3" w:rsidTr="00D53281">
        <w:trPr>
          <w:jc w:val="center"/>
        </w:trPr>
        <w:tc>
          <w:tcPr>
            <w:tcW w:w="2846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EA4DC3">
              <w:t>Наименование муниципальной программы</w:t>
            </w:r>
          </w:p>
        </w:tc>
        <w:tc>
          <w:tcPr>
            <w:tcW w:w="6379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3B2660">
              <w:t>Управление муниципальным имуществом Нижневартовского района</w:t>
            </w: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A7005A" w:rsidRPr="00EA4DC3" w:rsidTr="00D53281">
        <w:trPr>
          <w:jc w:val="center"/>
        </w:trPr>
        <w:tc>
          <w:tcPr>
            <w:tcW w:w="2846" w:type="dxa"/>
            <w:hideMark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EA4DC3">
              <w:t>Ответственный исполнитель муниципальной программы</w:t>
            </w:r>
          </w:p>
        </w:tc>
        <w:tc>
          <w:tcPr>
            <w:tcW w:w="6379" w:type="dxa"/>
            <w:hideMark/>
          </w:tcPr>
          <w:p w:rsidR="00A7005A" w:rsidRPr="00F4265F" w:rsidRDefault="00F4265F" w:rsidP="00F4265F">
            <w:pPr>
              <w:jc w:val="both"/>
              <w:rPr>
                <w:rFonts w:eastAsiaTheme="minorEastAsia"/>
              </w:rPr>
            </w:pPr>
            <w:r w:rsidRPr="00F4265F">
              <w:rPr>
                <w:rFonts w:eastAsiaTheme="minorEastAsia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  <w:r w:rsidRPr="00F4265F">
              <w:rPr>
                <w:rFonts w:eastAsiaTheme="minorEastAsia"/>
              </w:rPr>
              <w:t xml:space="preserve"> </w:t>
            </w:r>
          </w:p>
        </w:tc>
      </w:tr>
      <w:tr w:rsidR="00A7005A" w:rsidRPr="00EA4DC3" w:rsidTr="00D53281">
        <w:trPr>
          <w:jc w:val="center"/>
        </w:trPr>
        <w:tc>
          <w:tcPr>
            <w:tcW w:w="2846" w:type="dxa"/>
            <w:hideMark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EA4DC3">
              <w:t xml:space="preserve">Соисполнители программы </w:t>
            </w:r>
          </w:p>
        </w:tc>
        <w:tc>
          <w:tcPr>
            <w:tcW w:w="6379" w:type="dxa"/>
          </w:tcPr>
          <w:p w:rsidR="00F4265F" w:rsidRPr="00F4265F" w:rsidRDefault="00F4265F" w:rsidP="00F4265F">
            <w:pPr>
              <w:jc w:val="both"/>
              <w:rPr>
                <w:rFonts w:eastAsiaTheme="minorEastAsia"/>
              </w:rPr>
            </w:pPr>
            <w:r w:rsidRPr="00F4265F">
              <w:rPr>
                <w:rFonts w:eastAsiaTheme="minorEastAsia"/>
              </w:rPr>
              <w:t>администрации городских и сельских поселений района (по согласованию);</w:t>
            </w:r>
          </w:p>
          <w:p w:rsidR="00F4265F" w:rsidRPr="00F4265F" w:rsidRDefault="00F4265F" w:rsidP="00F4265F">
            <w:pPr>
              <w:jc w:val="both"/>
              <w:rPr>
                <w:rFonts w:eastAsiaTheme="minorEastAsia"/>
              </w:rPr>
            </w:pPr>
            <w:r w:rsidRPr="00F4265F">
              <w:rPr>
                <w:rFonts w:eastAsiaTheme="minorEastAsia"/>
              </w:rPr>
              <w:t xml:space="preserve">муниципальное бюджетное учреждение Нижневартовского района «Управление имущественными и земельными ресурсами»; </w:t>
            </w:r>
          </w:p>
          <w:p w:rsidR="00A7005A" w:rsidRPr="00F4265F" w:rsidRDefault="00A7005A" w:rsidP="00D532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A7005A" w:rsidRPr="002A2873" w:rsidTr="00D53281">
        <w:trPr>
          <w:trHeight w:val="1332"/>
          <w:jc w:val="center"/>
        </w:trPr>
        <w:tc>
          <w:tcPr>
            <w:tcW w:w="2846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EA4DC3">
              <w:t>Цел</w:t>
            </w:r>
            <w:r>
              <w:t>ь</w:t>
            </w:r>
            <w:r w:rsidRPr="00EA4DC3">
              <w:t xml:space="preserve"> муниципальной программы </w:t>
            </w: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9" w:type="dxa"/>
          </w:tcPr>
          <w:p w:rsidR="00A7005A" w:rsidRPr="002A2873" w:rsidRDefault="00A7005A" w:rsidP="00D5328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</w:t>
            </w:r>
            <w:r w:rsidRPr="00EA4DC3">
              <w:rPr>
                <w:rFonts w:eastAsiaTheme="minorEastAsia"/>
              </w:rPr>
              <w:t>овершенствование системы управления муниципальным имущество</w:t>
            </w:r>
            <w:bookmarkStart w:id="0" w:name="_GoBack"/>
            <w:bookmarkEnd w:id="0"/>
            <w:r w:rsidRPr="00EA4DC3">
              <w:rPr>
                <w:rFonts w:eastAsiaTheme="minorEastAsia"/>
              </w:rPr>
              <w:t>м, повышение эффективности использования и обеспечение сохранности объектов на территории района</w:t>
            </w:r>
          </w:p>
        </w:tc>
      </w:tr>
      <w:tr w:rsidR="00A7005A" w:rsidRPr="00C51DC9" w:rsidTr="00D53281">
        <w:trPr>
          <w:trHeight w:val="2929"/>
          <w:jc w:val="center"/>
        </w:trPr>
        <w:tc>
          <w:tcPr>
            <w:tcW w:w="2846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EA4DC3">
              <w:t>Задач</w:t>
            </w:r>
            <w:r>
              <w:t>а</w:t>
            </w:r>
            <w:r w:rsidRPr="00EA4DC3">
              <w:t xml:space="preserve"> муниципальной программы</w:t>
            </w: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9" w:type="dxa"/>
          </w:tcPr>
          <w:p w:rsidR="00A7005A" w:rsidRPr="00C51DC9" w:rsidRDefault="00A7005A" w:rsidP="00D53281">
            <w:pPr>
              <w:jc w:val="both"/>
            </w:pPr>
            <w:r>
              <w:rPr>
                <w:rFonts w:eastAsiaTheme="minorEastAsia"/>
              </w:rPr>
              <w:t>Ф</w:t>
            </w:r>
            <w:r w:rsidRPr="00EA4DC3">
              <w:rPr>
                <w:rFonts w:eastAsiaTheme="minorEastAsia"/>
              </w:rPr>
              <w:t xml:space="preserve">ормирование эффективной системы управления муниципальным имуществом, позволяющей обеспечить оптимальный состав имущества, достоверный учет и  контроль за его использованием, а также организация условий для  </w:t>
            </w:r>
            <w:r w:rsidRPr="00EA4DC3">
              <w:t>выполнения функций, возложенных на муниципальное бюджетное учреждение Нижневартовского района «Управление имущественными и земельными ресурсами»</w:t>
            </w:r>
          </w:p>
        </w:tc>
      </w:tr>
      <w:tr w:rsidR="00A7005A" w:rsidRPr="00C51DC9" w:rsidTr="00D53281">
        <w:trPr>
          <w:trHeight w:val="2271"/>
          <w:jc w:val="center"/>
        </w:trPr>
        <w:tc>
          <w:tcPr>
            <w:tcW w:w="2846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</w:pPr>
            <w:r w:rsidRPr="00EA4DC3">
              <w:t xml:space="preserve">Подпрограммы </w:t>
            </w: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6379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EA4DC3">
              <w:t>одпрограмма 1 «Обеспечение страховой защиты имущества Нижневартовского района»;</w:t>
            </w: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EA4DC3">
              <w:t>одпрограмма 2 «Развитие земельных и имущественных отношений на территории Нижневартовского района»;</w:t>
            </w:r>
          </w:p>
          <w:p w:rsidR="00A7005A" w:rsidRPr="00C51DC9" w:rsidRDefault="00A7005A" w:rsidP="00D53281">
            <w:pPr>
              <w:jc w:val="both"/>
            </w:pPr>
            <w:r>
              <w:t>П</w:t>
            </w:r>
            <w:r w:rsidRPr="00EA4DC3">
              <w:t>одпрограмма 3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</w:tr>
      <w:tr w:rsidR="00A7005A" w:rsidRPr="00EA4DC3" w:rsidTr="00D53281">
        <w:trPr>
          <w:jc w:val="center"/>
        </w:trPr>
        <w:tc>
          <w:tcPr>
            <w:tcW w:w="2846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 xml:space="preserve">Портфели проектов, проекты, входящие в состав муниципальной программы, в том числе направленные </w:t>
            </w:r>
            <w:r>
              <w:lastRenderedPageBreak/>
              <w:t>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379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-</w:t>
            </w:r>
          </w:p>
        </w:tc>
      </w:tr>
      <w:tr w:rsidR="00A7005A" w:rsidRPr="00EA4DC3" w:rsidTr="00D53281">
        <w:trPr>
          <w:jc w:val="center"/>
        </w:trPr>
        <w:tc>
          <w:tcPr>
            <w:tcW w:w="2846" w:type="dxa"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</w:pPr>
            <w:r w:rsidRPr="0096556D">
              <w:lastRenderedPageBreak/>
              <w:t>Целевые показатели муниципальной программы</w:t>
            </w:r>
          </w:p>
        </w:tc>
        <w:tc>
          <w:tcPr>
            <w:tcW w:w="6379" w:type="dxa"/>
          </w:tcPr>
          <w:p w:rsidR="00A7005A" w:rsidRPr="0096556D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>1. С</w:t>
            </w:r>
            <w:r w:rsidRPr="0096556D">
              <w:t>нижение материального ущерба от чрезвычайных ситуаций природного и техногенного характера − 100 процентов</w:t>
            </w:r>
            <w:r>
              <w:t>.</w:t>
            </w:r>
          </w:p>
          <w:p w:rsidR="00A7005A" w:rsidRPr="008D773B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2A2873">
              <w:t>Увеличение количества изготовленных документов на объекты муниципального и бесхозяйного недвижимого имущества: техническая документация –</w:t>
            </w:r>
            <w:r>
              <w:t xml:space="preserve"> </w:t>
            </w:r>
            <w:r w:rsidRPr="002A2873">
              <w:t xml:space="preserve">с 679 шт. до </w:t>
            </w:r>
            <w:r>
              <w:t>865</w:t>
            </w:r>
            <w:r w:rsidRPr="008D773B">
              <w:t xml:space="preserve"> шт.</w:t>
            </w:r>
          </w:p>
          <w:p w:rsidR="00A7005A" w:rsidRPr="008D773B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8D773B">
              <w:t>Увеличение количества образованных земельных участков (под различные виды строительства, под объектами недвижимости, находящихся в муниципальной собственности, под многоквартирными жилыми домами) в отношении которых проведен государственный кадастровый учет – с 625 шт. до 81</w:t>
            </w:r>
            <w:r>
              <w:t>0</w:t>
            </w:r>
            <w:r w:rsidRPr="008D773B">
              <w:t xml:space="preserve"> шт.</w:t>
            </w:r>
          </w:p>
          <w:p w:rsidR="00A7005A" w:rsidRPr="0096556D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8D773B">
              <w:t xml:space="preserve">Увеличение количества сформированных документов для проведения оценки рыночной </w:t>
            </w:r>
            <w:proofErr w:type="gramStart"/>
            <w:r w:rsidRPr="008D773B">
              <w:t>стоимости  объектов</w:t>
            </w:r>
            <w:proofErr w:type="gramEnd"/>
            <w:r w:rsidRPr="008D773B">
              <w:t xml:space="preserve"> муниципального и бесхозяйного имущества– с 1362шт. до </w:t>
            </w:r>
            <w:r>
              <w:t>2994</w:t>
            </w:r>
            <w:r w:rsidRPr="008D773B">
              <w:t>шт.</w:t>
            </w:r>
          </w:p>
          <w:p w:rsidR="00A7005A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>5. П</w:t>
            </w:r>
            <w:r w:rsidRPr="0096556D">
              <w:t>риведение состава имущественного комплекса муниципального образования Нижневартовский район в соответствие с выполняемыми полномо</w:t>
            </w:r>
            <w:r>
              <w:t>чиями – 100%.</w:t>
            </w:r>
          </w:p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</w:pPr>
            <w:r>
              <w:t>6. Целевые показатели, направленные на достижение национальных проектов, отсутствуют.</w:t>
            </w:r>
          </w:p>
        </w:tc>
      </w:tr>
      <w:tr w:rsidR="00A7005A" w:rsidRPr="00EA4DC3" w:rsidTr="00D53281">
        <w:trPr>
          <w:trHeight w:val="487"/>
          <w:jc w:val="center"/>
        </w:trPr>
        <w:tc>
          <w:tcPr>
            <w:tcW w:w="2846" w:type="dxa"/>
            <w:hideMark/>
          </w:tcPr>
          <w:p w:rsidR="00A7005A" w:rsidRPr="00C51DC9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96556D">
              <w:t xml:space="preserve">Сроки реализации муниципальной программы </w:t>
            </w:r>
          </w:p>
        </w:tc>
        <w:tc>
          <w:tcPr>
            <w:tcW w:w="6379" w:type="dxa"/>
            <w:hideMark/>
          </w:tcPr>
          <w:p w:rsidR="00A7005A" w:rsidRPr="00EA4DC3" w:rsidRDefault="00A7005A" w:rsidP="00D5328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96556D">
              <w:t>201</w:t>
            </w:r>
            <w:r>
              <w:t>9</w:t>
            </w:r>
            <w:r w:rsidRPr="0096556D">
              <w:t>–2025 годы и на период до 2030 года</w:t>
            </w:r>
          </w:p>
        </w:tc>
      </w:tr>
      <w:tr w:rsidR="00A7005A" w:rsidRPr="00C51DC9" w:rsidTr="00D53281">
        <w:trPr>
          <w:jc w:val="center"/>
        </w:trPr>
        <w:tc>
          <w:tcPr>
            <w:tcW w:w="2846" w:type="dxa"/>
            <w:hideMark/>
          </w:tcPr>
          <w:p w:rsidR="00A7005A" w:rsidRDefault="00A7005A" w:rsidP="00D53281">
            <w:pPr>
              <w:autoSpaceDE w:val="0"/>
              <w:autoSpaceDN w:val="0"/>
              <w:adjustRightInd w:val="0"/>
              <w:jc w:val="both"/>
            </w:pPr>
            <w:r w:rsidRPr="0096556D">
              <w:t>Параметры финансово</w:t>
            </w:r>
            <w:r>
              <w:t>го обеспечения</w:t>
            </w:r>
            <w:r w:rsidRPr="0096556D">
              <w:t xml:space="preserve"> муниципальной программы</w:t>
            </w:r>
          </w:p>
          <w:p w:rsidR="00A7005A" w:rsidRPr="0096556D" w:rsidRDefault="00A7005A" w:rsidP="00D5328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79" w:type="dxa"/>
          </w:tcPr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общий объем финансирования на 2019−2025 годы и на период до 2030 года составляет 535 670,1 тыс. руб. за счет средств местного бюджета, из них: </w:t>
            </w:r>
          </w:p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2019 год–  46 196,3 тыс. руб.;</w:t>
            </w:r>
          </w:p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2020 год–  46 987,3 тыс. руб.;</w:t>
            </w:r>
          </w:p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2021 год–  47 779,8 тыс. руб.;</w:t>
            </w:r>
          </w:p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2022 год–  48 129,8 тыс. руб.;</w:t>
            </w:r>
          </w:p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2023 год–  48 129,8 тыс. руб.;</w:t>
            </w:r>
          </w:p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2024 год–  42 635,3 тыс. руб.;</w:t>
            </w:r>
          </w:p>
          <w:p w:rsidR="00A7005A" w:rsidRDefault="00A7005A" w:rsidP="00A700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2025 год–  42 635,3 тыс. руб.;</w:t>
            </w:r>
          </w:p>
          <w:p w:rsidR="00A7005A" w:rsidRPr="00C51DC9" w:rsidRDefault="00A7005A" w:rsidP="00A7005A">
            <w:pPr>
              <w:widowControl w:val="0"/>
              <w:rPr>
                <w:rFonts w:eastAsiaTheme="minorEastAsia"/>
              </w:rPr>
            </w:pPr>
            <w:r>
              <w:lastRenderedPageBreak/>
              <w:t>на 2026-2030 годы– 213 176,5 тыс. руб.</w:t>
            </w:r>
          </w:p>
        </w:tc>
      </w:tr>
    </w:tbl>
    <w:p w:rsidR="00B30A29" w:rsidRDefault="00B30A29"/>
    <w:sectPr w:rsidR="00B30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A29"/>
    <w:rsid w:val="00A7005A"/>
    <w:rsid w:val="00B30A29"/>
    <w:rsid w:val="00F4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B20FC-B511-4C94-9003-F5A1BDEF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05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3</cp:revision>
  <dcterms:created xsi:type="dcterms:W3CDTF">2020-10-16T14:04:00Z</dcterms:created>
  <dcterms:modified xsi:type="dcterms:W3CDTF">2020-11-06T08:10:00Z</dcterms:modified>
</cp:coreProperties>
</file>